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682" w:rsidRPr="00E320C1" w:rsidRDefault="00DA264F" w:rsidP="00D10ED1">
      <w:pPr>
        <w:spacing w:after="0" w:line="240" w:lineRule="auto"/>
        <w:contextualSpacing/>
        <w:jc w:val="center"/>
        <w:rPr>
          <w:rFonts w:asciiTheme="minorBidi" w:hAnsiTheme="minorBidi" w:cstheme="minorBidi"/>
          <w:bCs/>
          <w:sz w:val="24"/>
          <w:szCs w:val="24"/>
          <w:u w:val="single"/>
          <w:rtl/>
        </w:rPr>
      </w:pPr>
      <w:r w:rsidRPr="00E320C1">
        <w:rPr>
          <w:rFonts w:asciiTheme="minorBidi" w:hAnsiTheme="minorBidi" w:cstheme="minorBidi"/>
          <w:bCs/>
          <w:sz w:val="24"/>
          <w:szCs w:val="24"/>
          <w:u w:val="single"/>
          <w:rtl/>
        </w:rPr>
        <w:t>الوحدة هـ الجلسة 4 التمرين 1 - نموذج مسار الإحالة</w:t>
      </w:r>
      <w:r w:rsidRPr="00E320C1">
        <w:rPr>
          <w:rStyle w:val="FootnoteReference"/>
          <w:rFonts w:asciiTheme="minorBidi" w:hAnsiTheme="minorBidi" w:cstheme="minorBidi"/>
          <w:bCs/>
          <w:sz w:val="24"/>
          <w:szCs w:val="24"/>
          <w:rtl/>
        </w:rPr>
        <w:footnoteReference w:id="1"/>
      </w:r>
    </w:p>
    <w:p w:rsidR="00816A0C" w:rsidRPr="00D10ED1" w:rsidRDefault="00A541CC" w:rsidP="00D10ED1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rFonts w:asciiTheme="minorBidi" w:hAnsiTheme="minorBidi" w:cstheme="minorBidi"/>
          <w:b/>
          <w:sz w:val="24"/>
          <w:szCs w:val="24"/>
          <w:u w:val="single"/>
          <w:rtl/>
        </w:rPr>
      </w:pPr>
    </w:p>
    <w:p w:rsidR="00816A0C" w:rsidRPr="00D10ED1" w:rsidRDefault="00A541CC" w:rsidP="00D10ED1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rFonts w:asciiTheme="minorBidi" w:hAnsiTheme="minorBidi" w:cstheme="minorBidi"/>
          <w:b/>
          <w:sz w:val="24"/>
          <w:szCs w:val="24"/>
          <w:u w:val="single"/>
          <w:rtl/>
        </w:rPr>
      </w:pPr>
    </w:p>
    <w:p w:rsidR="00816A0C" w:rsidRPr="00D10ED1" w:rsidRDefault="00A541CC" w:rsidP="00D10ED1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rFonts w:asciiTheme="minorBidi" w:hAnsiTheme="minorBidi" w:cstheme="minorBidi"/>
          <w:b/>
          <w:sz w:val="24"/>
          <w:szCs w:val="24"/>
          <w:u w:val="single"/>
          <w:rtl/>
        </w:rPr>
      </w:pPr>
    </w:p>
    <w:p w:rsidR="00816A0C" w:rsidRPr="00D10ED1" w:rsidRDefault="00A541CC" w:rsidP="00D10ED1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rFonts w:asciiTheme="minorBidi" w:hAnsiTheme="minorBidi" w:cstheme="minorBidi"/>
          <w:b/>
          <w:sz w:val="24"/>
          <w:szCs w:val="24"/>
          <w:u w:val="single"/>
          <w:rtl/>
        </w:rPr>
      </w:pPr>
    </w:p>
    <w:p w:rsidR="00816A0C" w:rsidRPr="00D10ED1" w:rsidRDefault="00A541CC" w:rsidP="00D10ED1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rFonts w:asciiTheme="minorBidi" w:hAnsiTheme="minorBidi" w:cstheme="minorBidi"/>
          <w:b/>
          <w:sz w:val="24"/>
          <w:szCs w:val="24"/>
          <w:u w:val="single"/>
          <w:rtl/>
        </w:rPr>
      </w:pPr>
    </w:p>
    <w:p w:rsidR="00816A0C" w:rsidRPr="00E320C1" w:rsidRDefault="00DA264F" w:rsidP="00D10ED1">
      <w:pPr>
        <w:spacing w:after="0" w:line="360" w:lineRule="auto"/>
        <w:contextualSpacing/>
        <w:jc w:val="center"/>
        <w:rPr>
          <w:rFonts w:asciiTheme="minorBidi" w:hAnsiTheme="minorBidi" w:cstheme="minorBidi"/>
          <w:bCs/>
          <w:sz w:val="24"/>
          <w:szCs w:val="24"/>
          <w:rtl/>
        </w:rPr>
      </w:pPr>
      <w:r w:rsidRPr="00E320C1">
        <w:rPr>
          <w:rFonts w:asciiTheme="minorBidi" w:hAnsiTheme="minorBidi" w:cstheme="minorBidi"/>
          <w:bCs/>
          <w:sz w:val="24"/>
          <w:szCs w:val="24"/>
          <w:rtl/>
        </w:rPr>
        <w:t xml:space="preserve">مسار الإحالة بشأن حماية الطفل -- </w:t>
      </w:r>
      <w:r w:rsidRPr="00E320C1">
        <w:rPr>
          <w:rFonts w:asciiTheme="minorBidi" w:hAnsiTheme="minorBidi" w:cstheme="minorBidi"/>
          <w:bCs/>
          <w:color w:val="0070C0"/>
          <w:sz w:val="24"/>
          <w:szCs w:val="24"/>
          <w:rtl/>
        </w:rPr>
        <w:t>الموقع</w:t>
      </w:r>
    </w:p>
    <w:p w:rsidR="00816A0C" w:rsidRPr="00D10ED1" w:rsidRDefault="00A541CC" w:rsidP="00D10ED1">
      <w:pPr>
        <w:pBdr>
          <w:top w:val="single" w:sz="6" w:space="1" w:color="auto"/>
          <w:bottom w:val="single" w:sz="6" w:space="1" w:color="auto"/>
        </w:pBd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816A0C" w:rsidRPr="00E320C1" w:rsidRDefault="00DA264F" w:rsidP="00D10ED1">
      <w:pPr>
        <w:pBdr>
          <w:top w:val="single" w:sz="6" w:space="1" w:color="auto"/>
          <w:bottom w:val="single" w:sz="6" w:space="1" w:color="auto"/>
        </w:pBdr>
        <w:spacing w:after="0" w:line="240" w:lineRule="auto"/>
        <w:contextualSpacing/>
        <w:rPr>
          <w:rFonts w:asciiTheme="minorBidi" w:hAnsiTheme="minorBidi" w:cstheme="minorBidi"/>
          <w:bCs/>
          <w:sz w:val="24"/>
          <w:szCs w:val="24"/>
          <w:rtl/>
        </w:rPr>
      </w:pPr>
      <w:r w:rsidRPr="00E320C1">
        <w:rPr>
          <w:rFonts w:asciiTheme="minorBidi" w:hAnsiTheme="minorBidi" w:cstheme="minorBidi"/>
          <w:bCs/>
          <w:sz w:val="24"/>
          <w:szCs w:val="24"/>
          <w:rtl/>
        </w:rPr>
        <w:t>الخطوة 1: تحديد حالات حماية الطفل</w:t>
      </w:r>
    </w:p>
    <w:p w:rsidR="00816A0C" w:rsidRPr="00D10ED1" w:rsidRDefault="00A541CC" w:rsidP="00D10ED1">
      <w:pPr>
        <w:pBdr>
          <w:top w:val="single" w:sz="6" w:space="1" w:color="auto"/>
          <w:bottom w:val="single" w:sz="6" w:space="1" w:color="auto"/>
        </w:pBd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816A0C" w:rsidRPr="00D10ED1" w:rsidRDefault="00A541CC" w:rsidP="00D10ED1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6204"/>
        <w:gridCol w:w="3038"/>
      </w:tblGrid>
      <w:tr w:rsidR="00816A0C" w:rsidRPr="00D10ED1" w:rsidTr="00727E97">
        <w:tc>
          <w:tcPr>
            <w:tcW w:w="6204" w:type="dxa"/>
            <w:shd w:val="clear" w:color="auto" w:fill="auto"/>
          </w:tcPr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07092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bCs/>
                <w:color w:val="0070C0"/>
                <w:sz w:val="24"/>
                <w:szCs w:val="24"/>
                <w:rtl/>
              </w:rPr>
            </w:pPr>
            <w:r w:rsidRPr="00070921">
              <w:rPr>
                <w:rFonts w:asciiTheme="minorBidi" w:hAnsiTheme="minorBidi" w:cstheme="minorBidi"/>
                <w:b/>
                <w:bCs/>
                <w:color w:val="0070C0"/>
                <w:sz w:val="24"/>
                <w:szCs w:val="24"/>
                <w:rtl/>
              </w:rPr>
              <w:t xml:space="preserve">مصادر التحديد 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sz w:val="24"/>
                <w:szCs w:val="24"/>
                <w:rtl/>
              </w:rPr>
              <w:t>تشمل الاستجابة الفورية:</w:t>
            </w:r>
            <w:bookmarkStart w:id="0" w:name="_GoBack"/>
            <w:bookmarkEnd w:id="0"/>
          </w:p>
          <w:p w:rsidR="00816A0C" w:rsidRPr="00D10ED1" w:rsidRDefault="00A541CC" w:rsidP="00D10E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أمثل</w:t>
            </w:r>
            <w:r>
              <w:rPr>
                <w:rFonts w:asciiTheme="minorBidi" w:hAnsiTheme="minorBidi" w:cstheme="minorBidi" w:hint="cs"/>
                <w:color w:val="0070C0"/>
                <w:sz w:val="24"/>
                <w:szCs w:val="24"/>
                <w:rtl/>
              </w:rPr>
              <w:t>ة</w:t>
            </w:r>
          </w:p>
          <w:p w:rsidR="00816A0C" w:rsidRPr="00D10ED1" w:rsidRDefault="00DA264F" w:rsidP="00A541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أمثلة</w:t>
            </w:r>
          </w:p>
          <w:p w:rsidR="00816A0C" w:rsidRPr="00D10ED1" w:rsidRDefault="00DA264F" w:rsidP="00A541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أمثلة</w:t>
            </w:r>
          </w:p>
        </w:tc>
        <w:tc>
          <w:tcPr>
            <w:tcW w:w="3038" w:type="dxa"/>
            <w:shd w:val="clear" w:color="auto" w:fill="auto"/>
          </w:tcPr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sz w:val="24"/>
                <w:szCs w:val="24"/>
                <w:rtl/>
              </w:rPr>
              <w:t>يذهب الطفل أو مقدم الرعاية مباشرة إلى مدير الحالة</w:t>
            </w:r>
          </w:p>
        </w:tc>
      </w:tr>
    </w:tbl>
    <w:p w:rsidR="00816A0C" w:rsidRPr="00D10ED1" w:rsidRDefault="00A541CC" w:rsidP="00D10ED1">
      <w:pPr>
        <w:pBdr>
          <w:bottom w:val="single" w:sz="6" w:space="1" w:color="auto"/>
        </w:pBd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816A0C" w:rsidRPr="00D10ED1" w:rsidRDefault="00A541CC" w:rsidP="00D10ED1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816A0C" w:rsidRPr="001A2E53" w:rsidRDefault="00DA264F" w:rsidP="00D10ED1">
      <w:pPr>
        <w:spacing w:after="0" w:line="240" w:lineRule="auto"/>
        <w:contextualSpacing/>
        <w:rPr>
          <w:rFonts w:asciiTheme="minorBidi" w:hAnsiTheme="minorBidi" w:cstheme="minorBidi"/>
          <w:bCs/>
          <w:sz w:val="24"/>
          <w:szCs w:val="24"/>
          <w:rtl/>
        </w:rPr>
      </w:pPr>
      <w:r w:rsidRPr="001A2E53">
        <w:rPr>
          <w:rFonts w:asciiTheme="minorBidi" w:hAnsiTheme="minorBidi" w:cstheme="minorBidi"/>
          <w:bCs/>
          <w:sz w:val="24"/>
          <w:szCs w:val="24"/>
          <w:rtl/>
        </w:rPr>
        <w:t>الخطوة 2: خدمات إدارة الحالة</w:t>
      </w:r>
    </w:p>
    <w:p w:rsidR="00816A0C" w:rsidRPr="00D10ED1" w:rsidRDefault="00A541CC" w:rsidP="00D10ED1">
      <w:pPr>
        <w:pBdr>
          <w:bottom w:val="single" w:sz="6" w:space="1" w:color="auto"/>
        </w:pBd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816A0C" w:rsidRPr="00D10ED1" w:rsidRDefault="00A541CC" w:rsidP="00D10ED1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816A0C" w:rsidRPr="00E320C1" w:rsidTr="00727E97">
        <w:tc>
          <w:tcPr>
            <w:tcW w:w="1540" w:type="dxa"/>
            <w:shd w:val="clear" w:color="auto" w:fill="auto"/>
          </w:tcPr>
          <w:p w:rsidR="00816A0C" w:rsidRPr="00E320C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E320C1">
              <w:rPr>
                <w:rFonts w:asciiTheme="minorBidi" w:hAnsiTheme="minorBidi" w:cstheme="minorBidi"/>
                <w:bCs/>
                <w:color w:val="0070C0"/>
                <w:sz w:val="24"/>
                <w:szCs w:val="24"/>
                <w:rtl/>
              </w:rPr>
              <w:t>المسألة 1 بشأن حماية الطفل</w:t>
            </w:r>
          </w:p>
        </w:tc>
        <w:tc>
          <w:tcPr>
            <w:tcW w:w="1540" w:type="dxa"/>
            <w:shd w:val="clear" w:color="auto" w:fill="auto"/>
          </w:tcPr>
          <w:p w:rsidR="00816A0C" w:rsidRPr="00E320C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E320C1">
              <w:rPr>
                <w:rFonts w:asciiTheme="minorBidi" w:hAnsiTheme="minorBidi" w:cstheme="minorBidi"/>
                <w:bCs/>
                <w:color w:val="0070C0"/>
                <w:sz w:val="24"/>
                <w:szCs w:val="24"/>
                <w:rtl/>
              </w:rPr>
              <w:t>المسألة 2 بشأن حماية الطفل</w:t>
            </w:r>
          </w:p>
        </w:tc>
        <w:tc>
          <w:tcPr>
            <w:tcW w:w="1540" w:type="dxa"/>
            <w:shd w:val="clear" w:color="auto" w:fill="auto"/>
          </w:tcPr>
          <w:p w:rsidR="00816A0C" w:rsidRPr="00E320C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E320C1">
              <w:rPr>
                <w:rFonts w:asciiTheme="minorBidi" w:hAnsiTheme="minorBidi" w:cstheme="minorBidi"/>
                <w:bCs/>
                <w:color w:val="0070C0"/>
                <w:sz w:val="24"/>
                <w:szCs w:val="24"/>
                <w:rtl/>
              </w:rPr>
              <w:t>المسألة 3 بشأن حماية الطفل</w:t>
            </w:r>
          </w:p>
        </w:tc>
        <w:tc>
          <w:tcPr>
            <w:tcW w:w="1540" w:type="dxa"/>
            <w:shd w:val="clear" w:color="auto" w:fill="auto"/>
          </w:tcPr>
          <w:p w:rsidR="00816A0C" w:rsidRPr="00E320C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E320C1">
              <w:rPr>
                <w:rFonts w:asciiTheme="minorBidi" w:hAnsiTheme="minorBidi" w:cstheme="minorBidi"/>
                <w:bCs/>
                <w:color w:val="0070C0"/>
                <w:sz w:val="24"/>
                <w:szCs w:val="24"/>
                <w:rtl/>
              </w:rPr>
              <w:t>المسألة 3 حماية الطفل</w:t>
            </w:r>
          </w:p>
        </w:tc>
        <w:tc>
          <w:tcPr>
            <w:tcW w:w="1541" w:type="dxa"/>
            <w:shd w:val="clear" w:color="auto" w:fill="auto"/>
          </w:tcPr>
          <w:p w:rsidR="00816A0C" w:rsidRPr="00E320C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E320C1">
              <w:rPr>
                <w:rFonts w:asciiTheme="minorBidi" w:hAnsiTheme="minorBidi" w:cstheme="minorBidi"/>
                <w:bCs/>
                <w:color w:val="0070C0"/>
                <w:sz w:val="24"/>
                <w:szCs w:val="24"/>
                <w:rtl/>
              </w:rPr>
              <w:t>المسألة 5 حماية الطفل</w:t>
            </w:r>
          </w:p>
        </w:tc>
        <w:tc>
          <w:tcPr>
            <w:tcW w:w="1541" w:type="dxa"/>
            <w:shd w:val="clear" w:color="auto" w:fill="auto"/>
          </w:tcPr>
          <w:p w:rsidR="00816A0C" w:rsidRPr="00E320C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E320C1">
              <w:rPr>
                <w:rFonts w:asciiTheme="minorBidi" w:hAnsiTheme="minorBidi" w:cstheme="minorBidi"/>
                <w:bCs/>
                <w:color w:val="0070C0"/>
                <w:sz w:val="24"/>
                <w:szCs w:val="24"/>
                <w:rtl/>
              </w:rPr>
              <w:t xml:space="preserve">المسألة 6 بشأن حماية الطفل </w:t>
            </w:r>
          </w:p>
        </w:tc>
      </w:tr>
      <w:tr w:rsidR="00816A0C" w:rsidRPr="00D10ED1" w:rsidTr="00727E97">
        <w:tc>
          <w:tcPr>
            <w:tcW w:w="1540" w:type="dxa"/>
            <w:shd w:val="clear" w:color="auto" w:fill="auto"/>
          </w:tcPr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 xml:space="preserve">الوكالة 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جهة التنسيق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جهات الاتصال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ساعات العمل</w:t>
            </w:r>
          </w:p>
        </w:tc>
        <w:tc>
          <w:tcPr>
            <w:tcW w:w="1540" w:type="dxa"/>
            <w:shd w:val="clear" w:color="auto" w:fill="auto"/>
          </w:tcPr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 xml:space="preserve">الوكالة 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جهة التنسيق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جهات الاتصال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ساعات العمل</w:t>
            </w:r>
          </w:p>
        </w:tc>
        <w:tc>
          <w:tcPr>
            <w:tcW w:w="1540" w:type="dxa"/>
            <w:shd w:val="clear" w:color="auto" w:fill="auto"/>
          </w:tcPr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 xml:space="preserve">الوكالة 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  <w:lang w:bidi="ar-EG"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جهة التنسيق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جهات الاتصال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ساعات العمل</w:t>
            </w:r>
          </w:p>
        </w:tc>
        <w:tc>
          <w:tcPr>
            <w:tcW w:w="1540" w:type="dxa"/>
            <w:shd w:val="clear" w:color="auto" w:fill="auto"/>
          </w:tcPr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 xml:space="preserve">الوكالة 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جهة التنسيق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جهات الاتصال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ساعات العمل</w:t>
            </w:r>
          </w:p>
        </w:tc>
        <w:tc>
          <w:tcPr>
            <w:tcW w:w="1541" w:type="dxa"/>
            <w:shd w:val="clear" w:color="auto" w:fill="auto"/>
          </w:tcPr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 xml:space="preserve">الوكالة 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جهة التنسيق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جهات الاتصال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ساعات العمل</w:t>
            </w:r>
          </w:p>
        </w:tc>
        <w:tc>
          <w:tcPr>
            <w:tcW w:w="1541" w:type="dxa"/>
            <w:shd w:val="clear" w:color="auto" w:fill="auto"/>
          </w:tcPr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 xml:space="preserve">الوكالة 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جهة التنسيق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جهات الاتصال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</w:p>
          <w:p w:rsidR="00816A0C" w:rsidRPr="00D10ED1" w:rsidRDefault="00DA264F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</w:pPr>
            <w:r w:rsidRPr="00D10ED1">
              <w:rPr>
                <w:rFonts w:asciiTheme="minorBidi" w:hAnsiTheme="minorBidi" w:cstheme="minorBidi"/>
                <w:color w:val="0070C0"/>
                <w:sz w:val="24"/>
                <w:szCs w:val="24"/>
                <w:rtl/>
              </w:rPr>
              <w:t>ساعات العمل</w:t>
            </w:r>
          </w:p>
          <w:p w:rsidR="00816A0C" w:rsidRPr="00D10ED1" w:rsidRDefault="00A541CC" w:rsidP="00D10ED1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</w:p>
        </w:tc>
      </w:tr>
    </w:tbl>
    <w:p w:rsidR="00816A0C" w:rsidRPr="00D10ED1" w:rsidRDefault="00A541CC" w:rsidP="00D10ED1">
      <w:pPr>
        <w:pBdr>
          <w:bottom w:val="single" w:sz="6" w:space="1" w:color="auto"/>
        </w:pBd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816A0C" w:rsidRPr="00D10ED1" w:rsidRDefault="00A541CC" w:rsidP="00D10ED1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816A0C" w:rsidRPr="00E320C1" w:rsidRDefault="00DA264F" w:rsidP="00D10ED1">
      <w:pPr>
        <w:spacing w:after="0" w:line="240" w:lineRule="auto"/>
        <w:contextualSpacing/>
        <w:rPr>
          <w:rFonts w:asciiTheme="minorBidi" w:hAnsiTheme="minorBidi" w:cstheme="minorBidi"/>
          <w:bCs/>
          <w:color w:val="0070C0"/>
          <w:sz w:val="24"/>
          <w:szCs w:val="24"/>
          <w:rtl/>
        </w:rPr>
      </w:pPr>
      <w:r w:rsidRPr="00E320C1">
        <w:rPr>
          <w:rFonts w:asciiTheme="minorBidi" w:hAnsiTheme="minorBidi" w:cstheme="minorBidi"/>
          <w:bCs/>
          <w:color w:val="0070C0"/>
          <w:sz w:val="24"/>
          <w:szCs w:val="24"/>
          <w:rtl/>
        </w:rPr>
        <w:t>النقاط الرئيسية بشأن الإبلاغ الإلزامي أو الخدمات المجانية</w:t>
      </w:r>
    </w:p>
    <w:sectPr w:rsidR="00816A0C" w:rsidRPr="00E320C1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23E" w:rsidRDefault="00DA264F" w:rsidP="00C57682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62223E" w:rsidRDefault="00DA264F" w:rsidP="00C57682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23E" w:rsidRDefault="00DA264F" w:rsidP="00C57682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62223E" w:rsidRDefault="00DA264F" w:rsidP="00C57682">
      <w:pPr>
        <w:spacing w:after="0" w:line="240" w:lineRule="auto"/>
      </w:pPr>
      <w:r>
        <w:rPr>
          <w:rtl/>
        </w:rPr>
        <w:continuationSeparator/>
      </w:r>
    </w:p>
  </w:footnote>
  <w:footnote w:id="1">
    <w:p w:rsidR="00C57682" w:rsidRPr="00E320C1" w:rsidRDefault="00DA264F" w:rsidP="00E320C1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sz w:val="20"/>
          <w:szCs w:val="20"/>
        </w:rPr>
      </w:pPr>
      <w:r w:rsidRPr="00E320C1">
        <w:rPr>
          <w:rStyle w:val="FootnoteReference"/>
          <w:rFonts w:asciiTheme="minorBidi" w:hAnsiTheme="minorBidi" w:cstheme="minorBidi"/>
          <w:sz w:val="20"/>
          <w:szCs w:val="20"/>
        </w:rPr>
        <w:footnoteRef/>
      </w:r>
      <w:r w:rsidRPr="00E320C1">
        <w:rPr>
          <w:rFonts w:asciiTheme="minorBidi" w:hAnsiTheme="minorBidi" w:cstheme="minorBidi"/>
          <w:sz w:val="20"/>
          <w:szCs w:val="20"/>
          <w:rtl/>
        </w:rPr>
        <w:t xml:space="preserve">مقتبس من: </w:t>
      </w:r>
      <w:r w:rsidRPr="00E320C1">
        <w:rPr>
          <w:rFonts w:asciiTheme="minorBidi" w:hAnsiTheme="minorBidi" w:cstheme="minorBidi"/>
          <w:bCs/>
          <w:sz w:val="20"/>
          <w:szCs w:val="20"/>
        </w:rPr>
        <w:t>Inter-Agency Emergency Standard Operating Procedures for Prevention of and Response to Gender-Based Violence and Child Protection in Jordan (2013) Child Protection Working Group, pp. 165-169</w:t>
      </w:r>
      <w:r w:rsidRPr="00E320C1">
        <w:rPr>
          <w:rFonts w:asciiTheme="minorBidi" w:hAnsiTheme="minorBidi" w:cstheme="minorBidi"/>
          <w:bCs/>
          <w:sz w:val="20"/>
          <w:szCs w:val="20"/>
          <w:rtl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A0C" w:rsidRPr="00727E97" w:rsidRDefault="00DA264F" w:rsidP="00727E97">
    <w:pPr>
      <w:pStyle w:val="Header"/>
      <w:tabs>
        <w:tab w:val="clear" w:pos="4513"/>
      </w:tabs>
      <w:rPr>
        <w:color w:val="808080"/>
        <w:rtl/>
      </w:rPr>
    </w:pPr>
    <w:r>
      <w:rPr>
        <w:color w:val="808080"/>
        <w:rtl/>
      </w:rPr>
      <w:t xml:space="preserve">دليل التدريب على إدارة الحالات </w:t>
    </w:r>
    <w:r>
      <w:rPr>
        <w:color w:val="FF8000"/>
        <w:rtl/>
      </w:rPr>
      <w:tab/>
    </w:r>
    <w:r>
      <w:rPr>
        <w:color w:val="808080"/>
        <w:rtl/>
      </w:rPr>
      <w:t>فريق العمل المعني بإدارة الحالات</w:t>
    </w:r>
  </w:p>
  <w:p w:rsidR="00816A0C" w:rsidRDefault="00A541CC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D5712"/>
    <w:multiLevelType w:val="hybridMultilevel"/>
    <w:tmpl w:val="17B026BE"/>
    <w:lvl w:ilvl="0" w:tplc="D40E9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0241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96D4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ECA8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7211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DCE8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2447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86BA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A695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682"/>
    <w:rsid w:val="00070921"/>
    <w:rsid w:val="001A2E53"/>
    <w:rsid w:val="003F6668"/>
    <w:rsid w:val="00A541CC"/>
    <w:rsid w:val="00C57682"/>
    <w:rsid w:val="00D10ED1"/>
    <w:rsid w:val="00DA264F"/>
    <w:rsid w:val="00E320C1"/>
    <w:rsid w:val="00E4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576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C57682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C57682"/>
    <w:rPr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816A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816A0C"/>
  </w:style>
  <w:style w:type="paragraph" w:styleId="Footer">
    <w:name w:val="footer"/>
    <w:basedOn w:val="Normal"/>
    <w:link w:val="FooterChar"/>
    <w:uiPriority w:val="99"/>
    <w:unhideWhenUsed/>
    <w:rsid w:val="00816A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A0C"/>
  </w:style>
  <w:style w:type="paragraph" w:styleId="BalloonText">
    <w:name w:val="Balloon Text"/>
    <w:basedOn w:val="Normal"/>
    <w:link w:val="BalloonTextChar"/>
    <w:uiPriority w:val="99"/>
    <w:semiHidden/>
    <w:unhideWhenUsed/>
    <w:rsid w:val="00816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6A0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16A0C"/>
    <w:pPr>
      <w:ind w:left="720"/>
      <w:contextualSpacing/>
    </w:pPr>
  </w:style>
  <w:style w:type="table" w:styleId="TableGrid">
    <w:name w:val="Table Grid"/>
    <w:basedOn w:val="TableNormal"/>
    <w:uiPriority w:val="59"/>
    <w:rsid w:val="00816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576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C57682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C57682"/>
    <w:rPr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816A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816A0C"/>
  </w:style>
  <w:style w:type="paragraph" w:styleId="Footer">
    <w:name w:val="footer"/>
    <w:basedOn w:val="Normal"/>
    <w:link w:val="FooterChar"/>
    <w:uiPriority w:val="99"/>
    <w:unhideWhenUsed/>
    <w:rsid w:val="00816A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A0C"/>
  </w:style>
  <w:style w:type="paragraph" w:styleId="BalloonText">
    <w:name w:val="Balloon Text"/>
    <w:basedOn w:val="Normal"/>
    <w:link w:val="BalloonTextChar"/>
    <w:uiPriority w:val="99"/>
    <w:semiHidden/>
    <w:unhideWhenUsed/>
    <w:rsid w:val="00816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6A0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16A0C"/>
    <w:pPr>
      <w:ind w:left="720"/>
      <w:contextualSpacing/>
    </w:pPr>
  </w:style>
  <w:style w:type="table" w:styleId="TableGrid">
    <w:name w:val="Table Grid"/>
    <w:basedOn w:val="TableNormal"/>
    <w:uiPriority w:val="59"/>
    <w:rsid w:val="00816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844A9-8E5A-43A3-B1A6-5320F29A5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AL5</cp:lastModifiedBy>
  <cp:revision>3</cp:revision>
  <dcterms:created xsi:type="dcterms:W3CDTF">2015-02-16T12:40:00Z</dcterms:created>
  <dcterms:modified xsi:type="dcterms:W3CDTF">2015-02-18T13:12:00Z</dcterms:modified>
</cp:coreProperties>
</file>